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2024年省级财政衔接推进乡村振兴补助资金（化解村级债务奖励资金）区域绩效目标表</w:t>
      </w:r>
    </w:p>
    <w:tbl>
      <w:tblPr>
        <w:tblStyle w:val="6"/>
        <w:tblW w:w="15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71"/>
        <w:gridCol w:w="1224"/>
        <w:gridCol w:w="3284"/>
        <w:gridCol w:w="811"/>
        <w:gridCol w:w="1"/>
        <w:gridCol w:w="807"/>
        <w:gridCol w:w="810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9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tabs>
                <w:tab w:val="left" w:pos="675"/>
                <w:tab w:val="center" w:pos="2611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化解村级债务奖励资金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省级主管部门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省财政厅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黄石市开铁区</w:t>
            </w:r>
          </w:p>
        </w:tc>
        <w:tc>
          <w:tcPr>
            <w:tcW w:w="81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新港工业园区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郧阳区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枣阳市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襄州区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南漳县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保康县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宜城市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鄂城区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梁子湖区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荆州经济技术开发区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资金情况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年度金额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（省级资金）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10000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589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1327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1483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111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245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143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107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年度目标</w:t>
            </w:r>
          </w:p>
        </w:tc>
        <w:tc>
          <w:tcPr>
            <w:tcW w:w="12601" w:type="dxa"/>
            <w:gridSpan w:val="2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化债奖励资金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优先用于化解村级债务。2.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确有结余的，可以用于发展壮大村级集体经济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标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一级指标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二级指标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三级指标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产出指标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数量指标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推动集体经济发展村数（个）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76个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县（市、区）出台村级债务管控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文件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质量指标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建立化解村级债务奖励资金台账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57个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时效指标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2025年底，上年度化债奖励资金执行率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满意度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指标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服务对象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满意度指标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受奖励村集体的党员群众满意度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2024年省级财政衔接推进乡村振兴补助资金（化解村级债务奖励资金）区域绩效目标表（续表1）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15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71"/>
        <w:gridCol w:w="1224"/>
        <w:gridCol w:w="3284"/>
        <w:gridCol w:w="811"/>
        <w:gridCol w:w="1"/>
        <w:gridCol w:w="807"/>
        <w:gridCol w:w="810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9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tabs>
                <w:tab w:val="left" w:pos="675"/>
                <w:tab w:val="center" w:pos="2611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化解村级债务奖励资金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13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14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15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16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省级主管部门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省财政厅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松滋市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团风县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红安县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英山县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广水市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曾都区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天门市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潜江市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仙桃市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黄陂区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江夏区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资金情况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年度金额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（省级资金）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10000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672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81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683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677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252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113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502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126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490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年度目标</w:t>
            </w:r>
          </w:p>
        </w:tc>
        <w:tc>
          <w:tcPr>
            <w:tcW w:w="12601" w:type="dxa"/>
            <w:gridSpan w:val="2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化债奖励资金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优先用于化解村级债务。2.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确有结余的，可以用于发展壮大村级集体经济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4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标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一级指标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二级指标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三级指标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产出指标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数量指标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推动集体经济发展村数（个）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76个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县（市、区）出台村级债务管控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文件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质量指标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建立化解村级债务奖励资金台账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57个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时效指标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2025年底，上年度化债奖励资金执行率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满意度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指标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服务对象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满意度指标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受奖励村集体的党员群众满意度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18"/>
          <w:szCs w:val="18"/>
          <w:vertAlign w:val="baseli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2024年省级财政衔接推进乡村振兴补助资金（化解村级债务奖励资金）区域绩效目标表（续表2）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15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71"/>
        <w:gridCol w:w="1224"/>
        <w:gridCol w:w="3284"/>
        <w:gridCol w:w="811"/>
        <w:gridCol w:w="1"/>
        <w:gridCol w:w="807"/>
        <w:gridCol w:w="810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9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tabs>
                <w:tab w:val="left" w:pos="675"/>
                <w:tab w:val="center" w:pos="2611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化解村级债务奖励资金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24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26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27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28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30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省级主管部门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省财政厅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阳新县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张湾区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十堰白浪开发区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竹溪县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枝江市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当阳市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宜都市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襄阳高新区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樊城区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谷城县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老河口市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资金情况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年度金额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（省级资金）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10000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136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68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61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21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131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年度目标</w:t>
            </w:r>
          </w:p>
        </w:tc>
        <w:tc>
          <w:tcPr>
            <w:tcW w:w="12601" w:type="dxa"/>
            <w:gridSpan w:val="2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化债奖励资金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优先用于化解村级债务。2.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确有结余的，可以用于发展壮大村级集体经济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4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标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一级指标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二级指标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三级指标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产出指标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数量指标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推动集体经济发展村数（个）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76个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1个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县（市、区）出台村级债务管控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文件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质量指标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建立化解村级债务奖励资金台账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57个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时效指标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2025年底，上年度化债奖励资金执行率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满意度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指标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服务对象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满意度指标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受奖励村集体的党员群众满意度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</w:tr>
    </w:tbl>
    <w:p/>
    <w:p/>
    <w:p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2024年省级财政衔接推进乡村振兴补助资金（化解村级债务奖励资金）区域绩效目标表（续表3）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15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71"/>
        <w:gridCol w:w="1224"/>
        <w:gridCol w:w="3284"/>
        <w:gridCol w:w="811"/>
        <w:gridCol w:w="1"/>
        <w:gridCol w:w="807"/>
        <w:gridCol w:w="810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9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tabs>
                <w:tab w:val="left" w:pos="675"/>
                <w:tab w:val="center" w:pos="2611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化解村级债务奖励资金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36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37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38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39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41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省级主管部门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省财政厅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襄城区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东津新区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漳河新区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东宝区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钟祥市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孝南区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汉川市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大悟县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应城市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孝昌县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孝感临空经济区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资金情况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年度金额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（省级资金）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10000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98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34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112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144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88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74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年度目标</w:t>
            </w:r>
          </w:p>
        </w:tc>
        <w:tc>
          <w:tcPr>
            <w:tcW w:w="12601" w:type="dxa"/>
            <w:gridSpan w:val="2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化债奖励资金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优先用于化解村级债务。2.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确有结余的，可以用于发展壮大村级集体经济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4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标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一级指标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二级指标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三级指标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产出指标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数量指标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推动集体经济发展村数（个）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76个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县（市、区）出台村级债务管控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文件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质量指标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建立化解村级债务奖励资金台账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57个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时效指标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2025年底，上年度化债奖励资金执行率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满意度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指标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服务对象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满意度指标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受奖励村集体的党员群众满意度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</w:tr>
    </w:tbl>
    <w:p/>
    <w:p/>
    <w:p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2024年省级财政衔接推进乡村振兴补助资金（化解村级债务奖励资金）区域绩效目标表（续表4）</w:t>
      </w:r>
    </w:p>
    <w:tbl>
      <w:tblPr>
        <w:tblStyle w:val="6"/>
        <w:tblW w:w="15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71"/>
        <w:gridCol w:w="1224"/>
        <w:gridCol w:w="3284"/>
        <w:gridCol w:w="811"/>
        <w:gridCol w:w="1"/>
        <w:gridCol w:w="807"/>
        <w:gridCol w:w="810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9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tabs>
                <w:tab w:val="left" w:pos="675"/>
                <w:tab w:val="center" w:pos="2611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化解村级债务奖励资金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45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46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48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47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51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52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53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54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省级主管部门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省财政厅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纪南旅游区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荆州区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公安县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石首市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江陵县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洪湖市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黄州区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咸安区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赤壁市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随县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鹤峰县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资金情况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年度金额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（省级资金）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10000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29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141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74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92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152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17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19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138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年度目标</w:t>
            </w:r>
          </w:p>
        </w:tc>
        <w:tc>
          <w:tcPr>
            <w:tcW w:w="12601" w:type="dxa"/>
            <w:gridSpan w:val="2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化债奖励资金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优先用于化解村级债务。2.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确有结余的，可以用于发展壮大村级集体经济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4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标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一级指标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二级指标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三级指标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产出指标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数量指标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推动集体经济发展村数（个）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76个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县（市、区）出台村级债务管控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文件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质量指标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建立化解村级债务奖励资金台账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57个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时效指标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2025年底，上年度化债奖励资金执行率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满意度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指标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服务对象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满意度指标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受奖励村集体的党员群众满意度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p/>
    <w:p/>
    <w:p/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2024年省级财政衔接推进乡村振兴补助资金（化解村级债务奖励资金）区域绩效目标表（续表5）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6"/>
        <w:tblW w:w="156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71"/>
        <w:gridCol w:w="1224"/>
        <w:gridCol w:w="3284"/>
        <w:gridCol w:w="811"/>
        <w:gridCol w:w="1"/>
        <w:gridCol w:w="807"/>
        <w:gridCol w:w="810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8"/>
        <w:gridCol w:w="1"/>
        <w:gridCol w:w="809"/>
        <w:gridCol w:w="810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专项名称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tabs>
                <w:tab w:val="left" w:pos="675"/>
                <w:tab w:val="center" w:pos="2611"/>
              </w:tabs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化解村级债务奖励资金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57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省级主管部门</w:t>
            </w:r>
          </w:p>
        </w:tc>
        <w:tc>
          <w:tcPr>
            <w:tcW w:w="53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省财政厅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巴东县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利川市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资金情况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（万元）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年度金额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（省级资金）</w:t>
            </w:r>
          </w:p>
        </w:tc>
        <w:tc>
          <w:tcPr>
            <w:tcW w:w="409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10000</w:t>
            </w:r>
          </w:p>
        </w:tc>
        <w:tc>
          <w:tcPr>
            <w:tcW w:w="808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18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25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8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年度目标</w:t>
            </w:r>
          </w:p>
        </w:tc>
        <w:tc>
          <w:tcPr>
            <w:tcW w:w="12601" w:type="dxa"/>
            <w:gridSpan w:val="2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化债奖励资金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优先用于化解村级债务。2.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确有结余的，可以用于发展壮大村级集体经济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。</w:t>
            </w: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4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绩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标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一级指标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二级指标</w:t>
            </w:r>
          </w:p>
        </w:tc>
        <w:tc>
          <w:tcPr>
            <w:tcW w:w="32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三级指标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产出指标</w:t>
            </w:r>
          </w:p>
        </w:tc>
        <w:tc>
          <w:tcPr>
            <w:tcW w:w="122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数量指标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推动集体经济发展村数（个）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76个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县（市、区）出台村级债务管控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文件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20个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质量指标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建立化解村级债务奖励资金台账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57个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1个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Merge w:val="continue"/>
          </w:tcPr>
          <w:p>
            <w:pP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时效指标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2025年底，上年度化债奖励资金执行率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5" w:hRule="atLeast"/>
          <w:jc w:val="center"/>
        </w:trPr>
        <w:tc>
          <w:tcPr>
            <w:tcW w:w="4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满意度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指标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服务对象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满意度指标</w:t>
            </w:r>
          </w:p>
        </w:tc>
        <w:tc>
          <w:tcPr>
            <w:tcW w:w="3284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eastAsia="zh-CN"/>
              </w:rPr>
              <w:t>受奖励村集体的党员群众满意度</w:t>
            </w:r>
          </w:p>
        </w:tc>
        <w:tc>
          <w:tcPr>
            <w:tcW w:w="81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  <w:t>≥</w:t>
            </w: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90%</w:t>
            </w: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OTM1NjkwNGQ0NmMxZmEyM2RmYTA2YjExYTIxMDkifQ=="/>
  </w:docVars>
  <w:rsids>
    <w:rsidRoot w:val="5DEE4777"/>
    <w:rsid w:val="00C30909"/>
    <w:rsid w:val="06115886"/>
    <w:rsid w:val="081E4942"/>
    <w:rsid w:val="0A7809B7"/>
    <w:rsid w:val="0DCE553E"/>
    <w:rsid w:val="0F2A424A"/>
    <w:rsid w:val="0F5372FC"/>
    <w:rsid w:val="12505D75"/>
    <w:rsid w:val="127FF27A"/>
    <w:rsid w:val="157D1577"/>
    <w:rsid w:val="184C39C2"/>
    <w:rsid w:val="18737845"/>
    <w:rsid w:val="1D2E7C4B"/>
    <w:rsid w:val="218F3D3D"/>
    <w:rsid w:val="21A340E2"/>
    <w:rsid w:val="26E9600F"/>
    <w:rsid w:val="296879F1"/>
    <w:rsid w:val="2D4B772E"/>
    <w:rsid w:val="2F060EF4"/>
    <w:rsid w:val="35994410"/>
    <w:rsid w:val="36985DB9"/>
    <w:rsid w:val="39C720E6"/>
    <w:rsid w:val="3AE4392A"/>
    <w:rsid w:val="3B6D1035"/>
    <w:rsid w:val="3CD6BC08"/>
    <w:rsid w:val="3D797DAC"/>
    <w:rsid w:val="3F1A6717"/>
    <w:rsid w:val="413F6A27"/>
    <w:rsid w:val="41A27AEC"/>
    <w:rsid w:val="41E90B3C"/>
    <w:rsid w:val="481F6AB5"/>
    <w:rsid w:val="48CB6281"/>
    <w:rsid w:val="4A3239D7"/>
    <w:rsid w:val="4D866514"/>
    <w:rsid w:val="4FB07113"/>
    <w:rsid w:val="4FFF6109"/>
    <w:rsid w:val="517A4726"/>
    <w:rsid w:val="55CE2806"/>
    <w:rsid w:val="56FB4CBB"/>
    <w:rsid w:val="5763648F"/>
    <w:rsid w:val="5A4612CE"/>
    <w:rsid w:val="5BFA0CF5"/>
    <w:rsid w:val="5DEE4777"/>
    <w:rsid w:val="63BB5460"/>
    <w:rsid w:val="6458256B"/>
    <w:rsid w:val="65072E52"/>
    <w:rsid w:val="66854861"/>
    <w:rsid w:val="6CE305DB"/>
    <w:rsid w:val="711A294B"/>
    <w:rsid w:val="72103726"/>
    <w:rsid w:val="748922C2"/>
    <w:rsid w:val="76F7541E"/>
    <w:rsid w:val="77902536"/>
    <w:rsid w:val="7A516571"/>
    <w:rsid w:val="7BB32555"/>
    <w:rsid w:val="7D26615B"/>
    <w:rsid w:val="FFB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1282</Words>
  <Characters>1705</Characters>
  <Lines>0</Lines>
  <Paragraphs>0</Paragraphs>
  <TotalTime>1</TotalTime>
  <ScaleCrop>false</ScaleCrop>
  <LinksUpToDate>false</LinksUpToDate>
  <CharactersWithSpaces>1713</CharactersWithSpaces>
  <Application>WPS Office_10.8.0.7204_F1E327BC-269C-435d-A152-05C5408002CA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2022-07-23T09:35:00Z</dcterms:created>
  <dc:creator>Administrator</dc:creator>
  <cp:lastModifiedBy>乐立</cp:lastModifiedBy>
  <dcterms:modified xsi:type="dcterms:W3CDTF">2024-06-11T09:19:47Z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2052-10.8.0.7204</vt:lpwstr>
  </property>
  <property fmtid="{D5CDD505-2E9C-101B-9397-08002B2CF9AE}" pid="3" name="ICV">
    <vt:lpwstr>702C7AAB9D7345479BE29A741EDFA452</vt:lpwstr>
  </property>
</Properties>
</file>